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78C79" w14:textId="77777777" w:rsidR="00A6444C" w:rsidRDefault="00F6781C" w:rsidP="004C3368">
      <w:pPr>
        <w:pBdr>
          <w:bottom w:val="single" w:sz="12" w:space="1" w:color="auto"/>
        </w:pBdr>
        <w:rPr>
          <w:b/>
          <w:sz w:val="24"/>
          <w:szCs w:val="24"/>
        </w:rPr>
      </w:pPr>
      <w:bookmarkStart w:id="0" w:name="_GoBack"/>
      <w:bookmarkEnd w:id="0"/>
      <w:r>
        <w:rPr>
          <w:b/>
          <w:sz w:val="24"/>
          <w:szCs w:val="24"/>
        </w:rPr>
        <w:tab/>
      </w:r>
      <w:r>
        <w:rPr>
          <w:b/>
          <w:sz w:val="24"/>
          <w:szCs w:val="24"/>
        </w:rPr>
        <w:tab/>
      </w:r>
      <w:r>
        <w:rPr>
          <w:b/>
          <w:sz w:val="24"/>
          <w:szCs w:val="24"/>
        </w:rPr>
        <w:tab/>
      </w:r>
      <w:r>
        <w:rPr>
          <w:b/>
          <w:sz w:val="24"/>
          <w:szCs w:val="24"/>
        </w:rPr>
        <w:tab/>
      </w:r>
    </w:p>
    <w:p w14:paraId="103FEDDA" w14:textId="21B939D7" w:rsidR="00F6781C" w:rsidRPr="00835479" w:rsidRDefault="00A6444C" w:rsidP="00A6444C">
      <w:pPr>
        <w:pBdr>
          <w:bottom w:val="single" w:sz="12" w:space="1" w:color="auto"/>
        </w:pBdr>
        <w:ind w:firstLine="1304"/>
        <w:rPr>
          <w:bCs/>
        </w:rPr>
      </w:pPr>
      <w:r>
        <w:rPr>
          <w:bCs/>
        </w:rPr>
        <w:t xml:space="preserve">                                                        </w:t>
      </w:r>
      <w:r w:rsidR="00F6781C" w:rsidRPr="00835479">
        <w:rPr>
          <w:bCs/>
        </w:rPr>
        <w:t>Till:</w:t>
      </w:r>
    </w:p>
    <w:p w14:paraId="4DCB0973" w14:textId="4B78E3BD" w:rsidR="00F6781C" w:rsidRPr="00F6781C" w:rsidRDefault="00F6781C" w:rsidP="00F6781C">
      <w:pPr>
        <w:pBdr>
          <w:bottom w:val="single" w:sz="12" w:space="1" w:color="auto"/>
        </w:pBdr>
        <w:ind w:left="5245" w:hanging="5245"/>
        <w:rPr>
          <w:bCs/>
          <w:sz w:val="16"/>
          <w:szCs w:val="16"/>
        </w:rPr>
      </w:pPr>
      <w:r w:rsidRPr="00835479">
        <w:rPr>
          <w:bCs/>
        </w:rPr>
        <w:tab/>
        <w:t>Serveringsställen inom kommunerna Bengtsfors, Dals-Ed, Färgelanda och Mellerud</w:t>
      </w:r>
      <w:r w:rsidRPr="00F6781C">
        <w:rPr>
          <w:bCs/>
          <w:sz w:val="16"/>
          <w:szCs w:val="16"/>
        </w:rPr>
        <w:tab/>
      </w:r>
    </w:p>
    <w:p w14:paraId="1EC05FBE" w14:textId="700509EF" w:rsidR="00F6781C" w:rsidRDefault="00F6781C" w:rsidP="004C3368">
      <w:pPr>
        <w:pBdr>
          <w:bottom w:val="single" w:sz="12" w:space="1" w:color="auto"/>
        </w:pBdr>
        <w:rPr>
          <w:b/>
          <w:sz w:val="24"/>
          <w:szCs w:val="24"/>
        </w:rPr>
      </w:pPr>
    </w:p>
    <w:p w14:paraId="2534775C" w14:textId="3E2C20FD" w:rsidR="00F6781C" w:rsidRDefault="00F6781C" w:rsidP="004C3368">
      <w:pPr>
        <w:pBdr>
          <w:bottom w:val="single" w:sz="12" w:space="1" w:color="auto"/>
        </w:pBdr>
        <w:rPr>
          <w:b/>
          <w:sz w:val="24"/>
          <w:szCs w:val="24"/>
        </w:rPr>
      </w:pPr>
    </w:p>
    <w:p w14:paraId="06937F7E" w14:textId="5B0C60B4" w:rsidR="00D35FD7" w:rsidRPr="007B2F06" w:rsidRDefault="00D35FD7" w:rsidP="004C3368">
      <w:pPr>
        <w:pBdr>
          <w:bottom w:val="single" w:sz="12" w:space="1" w:color="auto"/>
        </w:pBdr>
        <w:rPr>
          <w:b/>
          <w:sz w:val="24"/>
          <w:szCs w:val="24"/>
        </w:rPr>
      </w:pPr>
      <w:r w:rsidRPr="007B2F06">
        <w:rPr>
          <w:b/>
          <w:sz w:val="24"/>
          <w:szCs w:val="24"/>
        </w:rPr>
        <w:t xml:space="preserve">Information om </w:t>
      </w:r>
      <w:r w:rsidR="00F6781C">
        <w:rPr>
          <w:b/>
          <w:sz w:val="24"/>
          <w:szCs w:val="24"/>
        </w:rPr>
        <w:t>ny lag om tillfälliga smittskyddsåtgärder på serveringsställen</w:t>
      </w:r>
    </w:p>
    <w:p w14:paraId="638EBB2B" w14:textId="4C904AA2" w:rsidR="00D35FD7" w:rsidRDefault="00D35FD7" w:rsidP="004C3368">
      <w:pPr>
        <w:rPr>
          <w:b/>
          <w:sz w:val="32"/>
          <w:szCs w:val="32"/>
        </w:rPr>
      </w:pPr>
    </w:p>
    <w:p w14:paraId="3292079A" w14:textId="3AC6ADE3" w:rsidR="004817F3" w:rsidRPr="004817F3" w:rsidRDefault="004817F3" w:rsidP="004C3368">
      <w:pPr>
        <w:rPr>
          <w:rFonts w:cstheme="minorHAnsi"/>
          <w:bCs/>
          <w:i/>
          <w:iCs/>
          <w:sz w:val="22"/>
          <w:szCs w:val="22"/>
        </w:rPr>
      </w:pPr>
      <w:r w:rsidRPr="004817F3">
        <w:rPr>
          <w:rFonts w:cstheme="minorHAnsi"/>
          <w:bCs/>
        </w:rPr>
        <w:t xml:space="preserve">Regeringen har nyligen beslutat om en ny lag för att begränsa smittspridningen av </w:t>
      </w:r>
      <w:r w:rsidR="00A6444C">
        <w:rPr>
          <w:rFonts w:cstheme="minorHAnsi"/>
          <w:bCs/>
        </w:rPr>
        <w:t>det virus som orsakar covid-19.</w:t>
      </w:r>
      <w:r w:rsidRPr="004817F3">
        <w:rPr>
          <w:rFonts w:cstheme="minorHAnsi"/>
          <w:bCs/>
        </w:rPr>
        <w:t xml:space="preserve"> Lagen om tillfälliga smittskyddsåtgärder på serveringsställen (SFS 2020:526). Lagen börjar gälla från och med 1 juli 2020 och upphör att gälla vid utgången av år 2020.</w:t>
      </w:r>
      <w:r w:rsidR="00835479">
        <w:rPr>
          <w:rFonts w:cstheme="minorHAnsi"/>
          <w:bCs/>
        </w:rPr>
        <w:t xml:space="preserve"> </w:t>
      </w:r>
      <w:r w:rsidRPr="004817F3">
        <w:rPr>
          <w:color w:val="000000"/>
          <w:shd w:val="clear" w:color="auto" w:fill="FFFFFF"/>
        </w:rPr>
        <w:t xml:space="preserve">Serveringsställen definieras i lagen enligt följande; </w:t>
      </w:r>
      <w:r w:rsidRPr="004817F3">
        <w:rPr>
          <w:i/>
          <w:iCs/>
          <w:color w:val="000000"/>
          <w:shd w:val="clear" w:color="auto" w:fill="FFFFFF"/>
        </w:rPr>
        <w:t>En inrättning där det bedrivs näringsverksamhet som består i att servera mat eller dryck till allmänheten och där möjlighet ges till förtäring på stället.</w:t>
      </w:r>
    </w:p>
    <w:p w14:paraId="76DB185B" w14:textId="02D14764" w:rsidR="004817F3" w:rsidRDefault="004817F3" w:rsidP="004C3368">
      <w:pPr>
        <w:rPr>
          <w:rFonts w:asciiTheme="minorHAnsi" w:hAnsiTheme="minorHAnsi" w:cstheme="minorHAnsi"/>
          <w:bCs/>
          <w:sz w:val="22"/>
          <w:szCs w:val="22"/>
        </w:rPr>
      </w:pPr>
    </w:p>
    <w:p w14:paraId="18BFC1F1" w14:textId="33C02B18" w:rsidR="00F967C7" w:rsidRPr="00F967C7" w:rsidRDefault="00F967C7" w:rsidP="00F967C7">
      <w:pPr>
        <w:rPr>
          <w:rFonts w:cstheme="minorHAnsi"/>
          <w:bCs/>
        </w:rPr>
      </w:pPr>
      <w:r w:rsidRPr="00F967C7">
        <w:rPr>
          <w:rFonts w:cstheme="minorHAnsi"/>
          <w:bCs/>
        </w:rPr>
        <w:t>I medföljande bilaga redovisas vilket ansvar ni som driver ett serveringsställe har enligt den nya lagen.</w:t>
      </w:r>
    </w:p>
    <w:p w14:paraId="4BE0B8B1" w14:textId="77777777" w:rsidR="00F967C7" w:rsidRPr="00F967C7" w:rsidRDefault="00F967C7" w:rsidP="004C3368">
      <w:pPr>
        <w:rPr>
          <w:rFonts w:cstheme="minorHAnsi"/>
          <w:bCs/>
        </w:rPr>
      </w:pPr>
    </w:p>
    <w:p w14:paraId="31AC87FE" w14:textId="02C28287" w:rsidR="004817F3" w:rsidRPr="00F967C7" w:rsidRDefault="004817F3" w:rsidP="004C3368">
      <w:pPr>
        <w:rPr>
          <w:rFonts w:cstheme="minorHAnsi"/>
          <w:bCs/>
        </w:rPr>
      </w:pPr>
      <w:r w:rsidRPr="00F967C7">
        <w:rPr>
          <w:rFonts w:cstheme="minorHAnsi"/>
          <w:bCs/>
        </w:rPr>
        <w:t>Dalslands miljö- och energinämnd är tillsynsmyndighet enligt den nya lagen inom kommunerna; Bengtsfors, Dals-Ed, Färgelanda och Mellerud.</w:t>
      </w:r>
      <w:r w:rsidR="00F967C7" w:rsidRPr="00F967C7">
        <w:rPr>
          <w:rFonts w:cstheme="minorHAnsi"/>
          <w:bCs/>
        </w:rPr>
        <w:t xml:space="preserve"> Nämnden har därmed ett tillsynsansvar för att kontrollera att lagen efterlevs och att ni som driver ett serveringsställe tar ert ansvar för att begränsa smittspridning avseende </w:t>
      </w:r>
      <w:r w:rsidR="00A6444C">
        <w:rPr>
          <w:rFonts w:cstheme="minorHAnsi"/>
          <w:bCs/>
        </w:rPr>
        <w:t>covid-19</w:t>
      </w:r>
      <w:r w:rsidR="00F967C7" w:rsidRPr="00F967C7">
        <w:rPr>
          <w:rFonts w:cstheme="minorHAnsi"/>
          <w:bCs/>
        </w:rPr>
        <w:t xml:space="preserve">. </w:t>
      </w:r>
    </w:p>
    <w:p w14:paraId="670CB6E4" w14:textId="3C62435E" w:rsidR="00F967C7" w:rsidRPr="00F967C7" w:rsidRDefault="00F967C7" w:rsidP="004C3368">
      <w:pPr>
        <w:rPr>
          <w:rFonts w:cstheme="minorHAnsi"/>
          <w:bCs/>
        </w:rPr>
      </w:pPr>
    </w:p>
    <w:p w14:paraId="5B761569" w14:textId="32E7ABCA" w:rsidR="00F967C7" w:rsidRDefault="00F967C7" w:rsidP="004C3368">
      <w:pPr>
        <w:rPr>
          <w:rFonts w:cstheme="minorHAnsi"/>
          <w:bCs/>
        </w:rPr>
      </w:pPr>
      <w:r w:rsidRPr="00F967C7">
        <w:rPr>
          <w:rFonts w:cstheme="minorHAnsi"/>
          <w:bCs/>
        </w:rPr>
        <w:t>Den nya lagen ger nämnden befogenheter att utfärda de förelägganden och förbud som bedöms nödvändiga för att begränsa smittspridning via serveringsställen. Förelägganden och förbud kan förenas med vite. Nämndens beslut gäller med omedelbar verkan om inte annat anges.</w:t>
      </w:r>
      <w:r w:rsidR="00185DD2">
        <w:rPr>
          <w:rFonts w:cstheme="minorHAnsi"/>
          <w:bCs/>
        </w:rPr>
        <w:t xml:space="preserve"> </w:t>
      </w:r>
      <w:r w:rsidRPr="00544761">
        <w:rPr>
          <w:rFonts w:cstheme="minorHAnsi"/>
          <w:bCs/>
        </w:rPr>
        <w:t xml:space="preserve">Nämnden kommer att utföra regelbunden tillsyn på serveringsställen inom angivna kommuner. Tillsyn kommer även utföras under kvällstid och helger. </w:t>
      </w:r>
      <w:r w:rsidR="00544761" w:rsidRPr="00544761">
        <w:rPr>
          <w:rFonts w:cstheme="minorHAnsi"/>
          <w:bCs/>
        </w:rPr>
        <w:t xml:space="preserve">De inspektörer som utför tillsynen kommer att följa såväl nationella riktlinjer som nämndens egna riktlinjer vid tillsynen. Det innebär exempelvis att personalen ska vara symtomfri och att vi är angelägna om att hålla avstånd vid tillsynen. Vi ber er att respektera dessa riktlinjer. Länets smittskyddsläkare har bedömt att särskild skyddsutrustning (t.ex. munskydd) inte är nödvändig för nämndens personal vid denna tillsyn då de nationella riktlinjerna följs. </w:t>
      </w:r>
    </w:p>
    <w:p w14:paraId="41250B2A" w14:textId="6DB8E96E" w:rsidR="00544761" w:rsidRDefault="00544761" w:rsidP="004C3368">
      <w:pPr>
        <w:rPr>
          <w:rFonts w:cstheme="minorHAnsi"/>
          <w:bCs/>
        </w:rPr>
      </w:pPr>
    </w:p>
    <w:p w14:paraId="50DAD151" w14:textId="62FDEE4C" w:rsidR="00185DD2" w:rsidRDefault="00185DD2" w:rsidP="004C3368">
      <w:pPr>
        <w:rPr>
          <w:rFonts w:cstheme="minorHAnsi"/>
          <w:bCs/>
        </w:rPr>
      </w:pPr>
      <w:r>
        <w:rPr>
          <w:rFonts w:cstheme="minorHAnsi"/>
          <w:bCs/>
        </w:rPr>
        <w:t xml:space="preserve">Länsstyrelsen har i uppdrag att vägleda och samordna tillsynen enligt den nya lagstiftningen och lägger regelbundet ut ny information på </w:t>
      </w:r>
      <w:hyperlink r:id="rId10" w:history="1">
        <w:r w:rsidRPr="0058690E">
          <w:rPr>
            <w:rStyle w:val="Hyperlnk"/>
            <w:rFonts w:cstheme="minorHAnsi"/>
            <w:bCs/>
          </w:rPr>
          <w:t>www.lansstyrelsen.se</w:t>
        </w:r>
      </w:hyperlink>
      <w:r>
        <w:rPr>
          <w:rFonts w:cstheme="minorHAnsi"/>
          <w:bCs/>
        </w:rPr>
        <w:t xml:space="preserve">. Vi rekommenderar er att </w:t>
      </w:r>
      <w:r w:rsidR="00DC3A72">
        <w:rPr>
          <w:rFonts w:cstheme="minorHAnsi"/>
          <w:bCs/>
        </w:rPr>
        <w:t xml:space="preserve">också </w:t>
      </w:r>
      <w:r>
        <w:rPr>
          <w:rFonts w:cstheme="minorHAnsi"/>
          <w:bCs/>
        </w:rPr>
        <w:t xml:space="preserve">inhämta information på </w:t>
      </w:r>
      <w:proofErr w:type="spellStart"/>
      <w:r>
        <w:rPr>
          <w:rFonts w:cstheme="minorHAnsi"/>
          <w:bCs/>
        </w:rPr>
        <w:t>Visitas</w:t>
      </w:r>
      <w:proofErr w:type="spellEnd"/>
      <w:r>
        <w:rPr>
          <w:rFonts w:cstheme="minorHAnsi"/>
          <w:bCs/>
        </w:rPr>
        <w:t xml:space="preserve"> webbplats; </w:t>
      </w:r>
      <w:hyperlink r:id="rId11" w:history="1">
        <w:r w:rsidRPr="0058690E">
          <w:rPr>
            <w:rStyle w:val="Hyperlnk"/>
            <w:rFonts w:cstheme="minorHAnsi"/>
            <w:bCs/>
          </w:rPr>
          <w:t>www.visita.se</w:t>
        </w:r>
      </w:hyperlink>
      <w:r>
        <w:rPr>
          <w:rFonts w:cstheme="minorHAnsi"/>
          <w:bCs/>
        </w:rPr>
        <w:t>.</w:t>
      </w:r>
    </w:p>
    <w:p w14:paraId="66D8DBE2" w14:textId="05DBDC4C" w:rsidR="00544761" w:rsidRDefault="00544761" w:rsidP="004C3368">
      <w:pPr>
        <w:rPr>
          <w:rFonts w:cstheme="minorHAnsi"/>
          <w:bCs/>
        </w:rPr>
      </w:pPr>
    </w:p>
    <w:p w14:paraId="67968608" w14:textId="72E47336" w:rsidR="00185DD2" w:rsidRDefault="00185DD2" w:rsidP="00185DD2">
      <w:pPr>
        <w:rPr>
          <w:rFonts w:cstheme="minorHAnsi"/>
          <w:bCs/>
        </w:rPr>
      </w:pPr>
      <w:r>
        <w:rPr>
          <w:rFonts w:cstheme="minorHAnsi"/>
          <w:bCs/>
        </w:rPr>
        <w:t xml:space="preserve">Vi tror och hoppas att vi tillsammans kan ta ansvar för att begränsa smittspridningen av </w:t>
      </w:r>
      <w:r w:rsidR="00A6444C">
        <w:rPr>
          <w:rFonts w:cstheme="minorHAnsi"/>
          <w:bCs/>
        </w:rPr>
        <w:t>covid-19</w:t>
      </w:r>
      <w:r>
        <w:rPr>
          <w:rFonts w:cstheme="minorHAnsi"/>
          <w:bCs/>
        </w:rPr>
        <w:t>.</w:t>
      </w:r>
    </w:p>
    <w:p w14:paraId="2EB87E80" w14:textId="160F1F17" w:rsidR="00544761" w:rsidRDefault="00544761" w:rsidP="004C3368">
      <w:pPr>
        <w:rPr>
          <w:rFonts w:cstheme="minorHAnsi"/>
          <w:bCs/>
        </w:rPr>
      </w:pPr>
    </w:p>
    <w:p w14:paraId="1C29D8A7" w14:textId="03C9D9AB" w:rsidR="00544761" w:rsidRDefault="00185DD2" w:rsidP="004C3368">
      <w:pPr>
        <w:rPr>
          <w:rFonts w:cstheme="minorHAnsi"/>
          <w:bCs/>
        </w:rPr>
      </w:pPr>
      <w:r>
        <w:rPr>
          <w:noProof/>
        </w:rPr>
        <w:drawing>
          <wp:anchor distT="0" distB="0" distL="114300" distR="114300" simplePos="0" relativeHeight="251658240" behindDoc="1" locked="0" layoutInCell="1" allowOverlap="1" wp14:anchorId="69828EFC" wp14:editId="04B6FD28">
            <wp:simplePos x="0" y="0"/>
            <wp:positionH relativeFrom="margin">
              <wp:posOffset>-109219</wp:posOffset>
            </wp:positionH>
            <wp:positionV relativeFrom="paragraph">
              <wp:posOffset>72390</wp:posOffset>
            </wp:positionV>
            <wp:extent cx="2228850" cy="501447"/>
            <wp:effectExtent l="0" t="0" r="0" b="0"/>
            <wp:wrapNone/>
            <wp:docPr id="2"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0693" cy="5063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761">
        <w:rPr>
          <w:rFonts w:cstheme="minorHAnsi"/>
          <w:bCs/>
        </w:rPr>
        <w:t>Med vänlig hälsning</w:t>
      </w:r>
    </w:p>
    <w:p w14:paraId="1454CADD" w14:textId="40EDABF7" w:rsidR="00544761" w:rsidRDefault="00544761" w:rsidP="004C3368">
      <w:pPr>
        <w:rPr>
          <w:rFonts w:cstheme="minorHAnsi"/>
          <w:bCs/>
        </w:rPr>
      </w:pPr>
    </w:p>
    <w:p w14:paraId="1115FFA7" w14:textId="586C1CB8" w:rsidR="00544761" w:rsidRDefault="00544761" w:rsidP="004C3368">
      <w:pPr>
        <w:rPr>
          <w:rFonts w:cstheme="minorHAnsi"/>
          <w:bCs/>
        </w:rPr>
      </w:pPr>
    </w:p>
    <w:p w14:paraId="78CE92EA" w14:textId="04C8E263" w:rsidR="00544761" w:rsidRDefault="00544761" w:rsidP="004C3368">
      <w:pPr>
        <w:rPr>
          <w:rFonts w:cstheme="minorHAnsi"/>
          <w:bCs/>
        </w:rPr>
      </w:pPr>
      <w:r>
        <w:rPr>
          <w:rFonts w:cstheme="minorHAnsi"/>
          <w:bCs/>
        </w:rPr>
        <w:t>Dan Gunnardo</w:t>
      </w:r>
    </w:p>
    <w:p w14:paraId="29A19821" w14:textId="04FBFFCE" w:rsidR="00544761" w:rsidRPr="00544761" w:rsidRDefault="00544761" w:rsidP="004C3368">
      <w:pPr>
        <w:rPr>
          <w:rFonts w:cstheme="minorHAnsi"/>
          <w:bCs/>
        </w:rPr>
      </w:pPr>
      <w:r>
        <w:rPr>
          <w:rFonts w:cstheme="minorHAnsi"/>
          <w:bCs/>
        </w:rPr>
        <w:t>Förbundschef</w:t>
      </w:r>
    </w:p>
    <w:p w14:paraId="60190917" w14:textId="77777777" w:rsidR="004817F3" w:rsidRDefault="004817F3" w:rsidP="004C3368">
      <w:pPr>
        <w:rPr>
          <w:rFonts w:asciiTheme="minorHAnsi" w:hAnsiTheme="minorHAnsi" w:cstheme="minorHAnsi"/>
          <w:bCs/>
          <w:sz w:val="22"/>
          <w:szCs w:val="22"/>
        </w:rPr>
      </w:pPr>
    </w:p>
    <w:p w14:paraId="7DDFE457" w14:textId="1CF9721D" w:rsidR="00B7621E" w:rsidRPr="00835479" w:rsidRDefault="00544761" w:rsidP="008C1335">
      <w:pPr>
        <w:rPr>
          <w:b/>
          <w:sz w:val="24"/>
          <w:szCs w:val="24"/>
        </w:rPr>
      </w:pPr>
      <w:r w:rsidRPr="00835479">
        <w:rPr>
          <w:rFonts w:asciiTheme="minorHAnsi" w:hAnsiTheme="minorHAnsi" w:cstheme="minorHAnsi"/>
          <w:b/>
          <w:i/>
          <w:iCs/>
          <w:sz w:val="24"/>
          <w:szCs w:val="24"/>
        </w:rPr>
        <w:t>Bilaga: Vad krävs av er som driver ett serveringsställe enligt den nya lagen</w:t>
      </w:r>
    </w:p>
    <w:sectPr w:rsidR="00B7621E" w:rsidRPr="00835479" w:rsidSect="007B2F06">
      <w:headerReference w:type="default" r:id="rId13"/>
      <w:footerReference w:type="default" r:id="rId14"/>
      <w:pgSz w:w="11906" w:h="16838"/>
      <w:pgMar w:top="139" w:right="1417" w:bottom="1417" w:left="1417" w:header="171" w:footer="1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90E33" w14:textId="77777777" w:rsidR="00E537A1" w:rsidRDefault="00E537A1" w:rsidP="00782ABF">
      <w:pPr>
        <w:pStyle w:val="Rubrik1"/>
      </w:pPr>
      <w:r>
        <w:separator/>
      </w:r>
    </w:p>
  </w:endnote>
  <w:endnote w:type="continuationSeparator" w:id="0">
    <w:p w14:paraId="06DD9445" w14:textId="77777777" w:rsidR="00E537A1" w:rsidRDefault="00E537A1" w:rsidP="00782ABF">
      <w:pPr>
        <w:pStyle w:val="Rubrik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12" w:space="0" w:color="auto"/>
        <w:bottom w:val="single" w:sz="2" w:space="0" w:color="auto"/>
      </w:tblBorders>
      <w:tblLayout w:type="fixed"/>
      <w:tblLook w:val="01E0" w:firstRow="1" w:lastRow="1" w:firstColumn="1" w:lastColumn="1" w:noHBand="0" w:noVBand="0"/>
    </w:tblPr>
    <w:tblGrid>
      <w:gridCol w:w="2381"/>
      <w:gridCol w:w="2381"/>
      <w:gridCol w:w="2381"/>
      <w:gridCol w:w="2381"/>
    </w:tblGrid>
    <w:tr w:rsidR="005F0315" w14:paraId="7AB033BA" w14:textId="77777777" w:rsidTr="005F0315">
      <w:tc>
        <w:tcPr>
          <w:tcW w:w="2381" w:type="dxa"/>
          <w:tcBorders>
            <w:top w:val="single" w:sz="8" w:space="0" w:color="auto"/>
            <w:left w:val="nil"/>
            <w:bottom w:val="nil"/>
            <w:right w:val="nil"/>
          </w:tcBorders>
          <w:hideMark/>
        </w:tcPr>
        <w:p w14:paraId="6252374C" w14:textId="77777777" w:rsidR="005F0315" w:rsidRDefault="005F0315" w:rsidP="005F0315">
          <w:pPr>
            <w:rPr>
              <w:sz w:val="16"/>
              <w:szCs w:val="16"/>
            </w:rPr>
          </w:pPr>
          <w:r>
            <w:rPr>
              <w:rFonts w:cs="Arial"/>
              <w:b/>
              <w:bCs/>
              <w:sz w:val="16"/>
            </w:rPr>
            <w:t>Postadress</w:t>
          </w:r>
        </w:p>
      </w:tc>
      <w:tc>
        <w:tcPr>
          <w:tcW w:w="2381" w:type="dxa"/>
          <w:tcBorders>
            <w:top w:val="single" w:sz="8" w:space="0" w:color="auto"/>
            <w:left w:val="nil"/>
            <w:bottom w:val="nil"/>
            <w:right w:val="nil"/>
          </w:tcBorders>
          <w:hideMark/>
        </w:tcPr>
        <w:p w14:paraId="07204C4F" w14:textId="77777777" w:rsidR="005F0315" w:rsidRDefault="0041709A" w:rsidP="005F0315">
          <w:pPr>
            <w:rPr>
              <w:sz w:val="16"/>
              <w:szCs w:val="16"/>
            </w:rPr>
          </w:pPr>
          <w:r>
            <w:rPr>
              <w:rFonts w:cs="Arial"/>
              <w:b/>
              <w:bCs/>
              <w:sz w:val="16"/>
            </w:rPr>
            <w:t>E-post</w:t>
          </w:r>
        </w:p>
      </w:tc>
      <w:tc>
        <w:tcPr>
          <w:tcW w:w="2381" w:type="dxa"/>
          <w:tcBorders>
            <w:top w:val="single" w:sz="8" w:space="0" w:color="auto"/>
            <w:left w:val="nil"/>
            <w:bottom w:val="nil"/>
            <w:right w:val="nil"/>
          </w:tcBorders>
          <w:hideMark/>
        </w:tcPr>
        <w:p w14:paraId="7D1C232D" w14:textId="77777777" w:rsidR="005F0315" w:rsidRDefault="0041709A" w:rsidP="005F0315">
          <w:pPr>
            <w:rPr>
              <w:sz w:val="16"/>
              <w:szCs w:val="16"/>
            </w:rPr>
          </w:pPr>
          <w:proofErr w:type="spellStart"/>
          <w:r>
            <w:rPr>
              <w:rFonts w:cs="Arial"/>
              <w:b/>
              <w:bCs/>
              <w:sz w:val="16"/>
              <w:lang w:val="de-DE"/>
            </w:rPr>
            <w:t>Hemsida</w:t>
          </w:r>
          <w:proofErr w:type="spellEnd"/>
        </w:p>
      </w:tc>
      <w:tc>
        <w:tcPr>
          <w:tcW w:w="2381" w:type="dxa"/>
          <w:tcBorders>
            <w:top w:val="single" w:sz="8" w:space="0" w:color="auto"/>
            <w:left w:val="nil"/>
            <w:bottom w:val="nil"/>
            <w:right w:val="nil"/>
          </w:tcBorders>
          <w:hideMark/>
        </w:tcPr>
        <w:p w14:paraId="3B7E6331" w14:textId="77777777" w:rsidR="005F0315" w:rsidRDefault="005F0315" w:rsidP="005F0315">
          <w:pPr>
            <w:rPr>
              <w:sz w:val="16"/>
              <w:szCs w:val="16"/>
            </w:rPr>
          </w:pPr>
          <w:r>
            <w:rPr>
              <w:rFonts w:cs="Arial"/>
              <w:b/>
              <w:bCs/>
              <w:sz w:val="16"/>
              <w:lang w:val="de-DE"/>
            </w:rPr>
            <w:t xml:space="preserve">Org. </w:t>
          </w:r>
          <w:proofErr w:type="spellStart"/>
          <w:r>
            <w:rPr>
              <w:rFonts w:cs="Arial"/>
              <w:b/>
              <w:bCs/>
              <w:sz w:val="16"/>
              <w:lang w:val="de-DE"/>
            </w:rPr>
            <w:t>nr.</w:t>
          </w:r>
          <w:proofErr w:type="spellEnd"/>
        </w:p>
      </w:tc>
    </w:tr>
    <w:tr w:rsidR="005F0315" w14:paraId="5294CCA2" w14:textId="77777777" w:rsidTr="005F0315">
      <w:tc>
        <w:tcPr>
          <w:tcW w:w="2381" w:type="dxa"/>
          <w:tcBorders>
            <w:top w:val="nil"/>
            <w:left w:val="nil"/>
            <w:bottom w:val="single" w:sz="4" w:space="0" w:color="auto"/>
            <w:right w:val="nil"/>
          </w:tcBorders>
          <w:hideMark/>
        </w:tcPr>
        <w:p w14:paraId="54BD5A1C" w14:textId="77777777" w:rsidR="005F0315" w:rsidRDefault="005F0315" w:rsidP="005F0315">
          <w:pPr>
            <w:rPr>
              <w:rFonts w:cs="Arial"/>
              <w:sz w:val="16"/>
              <w:szCs w:val="16"/>
            </w:rPr>
          </w:pPr>
          <w:r>
            <w:rPr>
              <w:rFonts w:cs="Arial"/>
              <w:sz w:val="16"/>
              <w:szCs w:val="16"/>
            </w:rPr>
            <w:t xml:space="preserve">Dalslands miljö </w:t>
          </w:r>
        </w:p>
        <w:p w14:paraId="7F36C19B" w14:textId="77777777" w:rsidR="005F0315" w:rsidRDefault="005F0315" w:rsidP="005F0315">
          <w:pPr>
            <w:rPr>
              <w:rFonts w:cs="Arial"/>
              <w:sz w:val="16"/>
              <w:szCs w:val="16"/>
            </w:rPr>
          </w:pPr>
          <w:r>
            <w:rPr>
              <w:rFonts w:cs="Arial"/>
              <w:sz w:val="16"/>
              <w:szCs w:val="16"/>
            </w:rPr>
            <w:t>&amp; energikontor</w:t>
          </w:r>
        </w:p>
        <w:p w14:paraId="72AE448D" w14:textId="77777777" w:rsidR="005F0315" w:rsidRDefault="005F0315" w:rsidP="005F0315">
          <w:pPr>
            <w:rPr>
              <w:rFonts w:cs="Arial"/>
              <w:sz w:val="16"/>
              <w:szCs w:val="16"/>
            </w:rPr>
          </w:pPr>
          <w:r>
            <w:rPr>
              <w:rFonts w:cs="Arial"/>
              <w:sz w:val="16"/>
              <w:szCs w:val="16"/>
            </w:rPr>
            <w:t>Kyrkogatan 5</w:t>
          </w:r>
        </w:p>
        <w:p w14:paraId="2288CF22" w14:textId="77777777" w:rsidR="005F0315" w:rsidRDefault="005F0315" w:rsidP="005F0315">
          <w:pPr>
            <w:rPr>
              <w:sz w:val="16"/>
              <w:szCs w:val="16"/>
            </w:rPr>
          </w:pPr>
          <w:r>
            <w:rPr>
              <w:rFonts w:cs="Arial"/>
              <w:sz w:val="16"/>
              <w:szCs w:val="16"/>
            </w:rPr>
            <w:t>464 30 Mellerud</w:t>
          </w:r>
        </w:p>
      </w:tc>
      <w:tc>
        <w:tcPr>
          <w:tcW w:w="2381" w:type="dxa"/>
          <w:tcBorders>
            <w:top w:val="nil"/>
            <w:left w:val="nil"/>
            <w:bottom w:val="single" w:sz="4" w:space="0" w:color="auto"/>
            <w:right w:val="nil"/>
          </w:tcBorders>
          <w:hideMark/>
        </w:tcPr>
        <w:p w14:paraId="757F1334" w14:textId="77777777" w:rsidR="005F0315" w:rsidRDefault="0041709A" w:rsidP="005F0315">
          <w:pPr>
            <w:rPr>
              <w:sz w:val="16"/>
              <w:szCs w:val="16"/>
            </w:rPr>
          </w:pPr>
          <w:r>
            <w:rPr>
              <w:rFonts w:cs="Arial"/>
              <w:sz w:val="16"/>
              <w:szCs w:val="16"/>
            </w:rPr>
            <w:t>kansli@dalsland.se</w:t>
          </w:r>
        </w:p>
      </w:tc>
      <w:tc>
        <w:tcPr>
          <w:tcW w:w="2381" w:type="dxa"/>
          <w:tcBorders>
            <w:top w:val="nil"/>
            <w:left w:val="nil"/>
            <w:bottom w:val="single" w:sz="4" w:space="0" w:color="auto"/>
            <w:right w:val="nil"/>
          </w:tcBorders>
          <w:hideMark/>
        </w:tcPr>
        <w:p w14:paraId="2710B983" w14:textId="77777777" w:rsidR="005F0315" w:rsidRDefault="0041709A" w:rsidP="005F0315">
          <w:pPr>
            <w:rPr>
              <w:sz w:val="16"/>
              <w:szCs w:val="16"/>
            </w:rPr>
          </w:pPr>
          <w:r>
            <w:rPr>
              <w:rFonts w:cs="Arial"/>
              <w:sz w:val="16"/>
              <w:lang w:val="en-GB"/>
            </w:rPr>
            <w:t>www.</w:t>
          </w:r>
          <w:r w:rsidR="005F0315">
            <w:rPr>
              <w:rFonts w:cs="Arial"/>
              <w:sz w:val="16"/>
              <w:lang w:val="en-GB"/>
            </w:rPr>
            <w:t>dalsland.se</w:t>
          </w:r>
        </w:p>
      </w:tc>
      <w:tc>
        <w:tcPr>
          <w:tcW w:w="2381" w:type="dxa"/>
          <w:tcBorders>
            <w:top w:val="nil"/>
            <w:left w:val="nil"/>
            <w:bottom w:val="single" w:sz="4" w:space="0" w:color="auto"/>
            <w:right w:val="nil"/>
          </w:tcBorders>
          <w:hideMark/>
        </w:tcPr>
        <w:p w14:paraId="47A9A7BD" w14:textId="77777777" w:rsidR="005F0315" w:rsidRDefault="005F0315" w:rsidP="005F0315">
          <w:pPr>
            <w:rPr>
              <w:sz w:val="16"/>
              <w:szCs w:val="16"/>
            </w:rPr>
          </w:pPr>
          <w:r>
            <w:rPr>
              <w:rFonts w:cs="Arial"/>
              <w:sz w:val="16"/>
              <w:lang w:val="de-DE"/>
            </w:rPr>
            <w:t>222.000.0877</w:t>
          </w:r>
        </w:p>
      </w:tc>
    </w:tr>
  </w:tbl>
  <w:p w14:paraId="317B4DED" w14:textId="77777777" w:rsidR="00985D2A" w:rsidRPr="00132BDA" w:rsidRDefault="00985D2A" w:rsidP="00985D2A">
    <w:pPr>
      <w:tabs>
        <w:tab w:val="center" w:pos="4536"/>
        <w:tab w:val="right" w:pos="9072"/>
      </w:tabs>
      <w:rPr>
        <w:color w:val="595959"/>
        <w:sz w:val="12"/>
        <w:szCs w:val="12"/>
      </w:rPr>
    </w:pPr>
  </w:p>
  <w:p w14:paraId="6269463A" w14:textId="77777777" w:rsidR="00985D2A" w:rsidRPr="00B7621E" w:rsidRDefault="00985D2A" w:rsidP="00985D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2F6C" w14:textId="77777777" w:rsidR="00E537A1" w:rsidRDefault="00E537A1" w:rsidP="00782ABF">
      <w:pPr>
        <w:pStyle w:val="Rubrik1"/>
      </w:pPr>
      <w:r>
        <w:separator/>
      </w:r>
    </w:p>
  </w:footnote>
  <w:footnote w:type="continuationSeparator" w:id="0">
    <w:p w14:paraId="35DD3917" w14:textId="77777777" w:rsidR="00E537A1" w:rsidRDefault="00E537A1" w:rsidP="00782ABF">
      <w:pPr>
        <w:pStyle w:val="Rubrik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2" w:space="0" w:color="auto"/>
      </w:tblBorders>
      <w:tblLook w:val="01E0" w:firstRow="1" w:lastRow="1" w:firstColumn="1" w:lastColumn="1" w:noHBand="0" w:noVBand="0"/>
    </w:tblPr>
    <w:tblGrid>
      <w:gridCol w:w="738"/>
      <w:gridCol w:w="4395"/>
      <w:gridCol w:w="2424"/>
      <w:gridCol w:w="1515"/>
    </w:tblGrid>
    <w:tr w:rsidR="00985D2A" w:rsidRPr="002A2B10" w14:paraId="002A24CE" w14:textId="77777777" w:rsidTr="00FE3EB3">
      <w:tc>
        <w:tcPr>
          <w:tcW w:w="5211" w:type="dxa"/>
          <w:gridSpan w:val="2"/>
        </w:tcPr>
        <w:p w14:paraId="4DE92E91" w14:textId="77777777" w:rsidR="00985D2A" w:rsidRPr="002A2B10" w:rsidRDefault="0041709A" w:rsidP="00985D2A">
          <w:pPr>
            <w:pStyle w:val="Sidhuvud"/>
            <w:rPr>
              <w:rFonts w:cs="Arial"/>
            </w:rPr>
          </w:pPr>
          <w:r>
            <w:rPr>
              <w:noProof/>
            </w:rPr>
            <w:drawing>
              <wp:inline distT="0" distB="0" distL="0" distR="0" wp14:anchorId="167D9139" wp14:editId="6A38FD17">
                <wp:extent cx="1676400" cy="666750"/>
                <wp:effectExtent l="0" t="0" r="0" b="0"/>
                <wp:docPr id="19" name="Bild 1" descr="loggamed_liten_upplösn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med_liten_upplösning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666750"/>
                        </a:xfrm>
                        <a:prstGeom prst="rect">
                          <a:avLst/>
                        </a:prstGeom>
                        <a:noFill/>
                        <a:ln>
                          <a:noFill/>
                        </a:ln>
                      </pic:spPr>
                    </pic:pic>
                  </a:graphicData>
                </a:graphic>
              </wp:inline>
            </w:drawing>
          </w:r>
        </w:p>
      </w:tc>
      <w:tc>
        <w:tcPr>
          <w:tcW w:w="2457" w:type="dxa"/>
        </w:tcPr>
        <w:p w14:paraId="05AC4C3E" w14:textId="77777777" w:rsidR="00985D2A" w:rsidRDefault="00985D2A" w:rsidP="00985D2A">
          <w:pPr>
            <w:pStyle w:val="Sidhuvud"/>
            <w:rPr>
              <w:rFonts w:ascii="Trebuchet MS" w:hAnsi="Trebuchet MS" w:cs="Arial"/>
              <w:b/>
              <w:caps/>
            </w:rPr>
          </w:pPr>
        </w:p>
        <w:p w14:paraId="3DF598A7" w14:textId="77777777" w:rsidR="00985D2A" w:rsidRDefault="00985D2A" w:rsidP="00985D2A">
          <w:pPr>
            <w:pStyle w:val="Sidhuvud"/>
            <w:rPr>
              <w:rFonts w:ascii="Trebuchet MS" w:hAnsi="Trebuchet MS" w:cs="Arial"/>
              <w:b/>
              <w:caps/>
            </w:rPr>
          </w:pPr>
        </w:p>
        <w:p w14:paraId="11EE0601" w14:textId="040CFA8F" w:rsidR="00985D2A" w:rsidRPr="00FE3EB3" w:rsidRDefault="00544761" w:rsidP="00FE3EB3">
          <w:pPr>
            <w:pStyle w:val="Sidhuvud"/>
            <w:ind w:left="-108"/>
            <w:rPr>
              <w:b/>
            </w:rPr>
          </w:pPr>
          <w:r>
            <w:rPr>
              <w:b/>
            </w:rPr>
            <w:t>Information</w:t>
          </w:r>
        </w:p>
      </w:tc>
      <w:tc>
        <w:tcPr>
          <w:tcW w:w="1544" w:type="dxa"/>
        </w:tcPr>
        <w:p w14:paraId="736904D7" w14:textId="77777777" w:rsidR="00FE3EB3" w:rsidRDefault="00FE3EB3" w:rsidP="00985D2A">
          <w:pPr>
            <w:pStyle w:val="Sidhuvud"/>
            <w:rPr>
              <w:rFonts w:cs="Arial"/>
            </w:rPr>
          </w:pPr>
        </w:p>
        <w:p w14:paraId="1EEB99F4" w14:textId="77777777" w:rsidR="00FE3EB3" w:rsidRDefault="00FE3EB3" w:rsidP="00985D2A">
          <w:pPr>
            <w:pStyle w:val="Sidhuvud"/>
            <w:rPr>
              <w:rFonts w:cs="Arial"/>
            </w:rPr>
          </w:pPr>
        </w:p>
        <w:p w14:paraId="4F7DE435" w14:textId="77777777" w:rsidR="00FE3EB3" w:rsidRDefault="00FE3EB3" w:rsidP="00985D2A">
          <w:pPr>
            <w:pStyle w:val="Sidhuvud"/>
            <w:rPr>
              <w:rFonts w:cs="Arial"/>
            </w:rPr>
          </w:pPr>
        </w:p>
        <w:p w14:paraId="2BA8926E" w14:textId="77777777" w:rsidR="00FE3EB3" w:rsidRDefault="00FE3EB3" w:rsidP="00985D2A">
          <w:pPr>
            <w:pStyle w:val="Sidhuvud"/>
            <w:rPr>
              <w:rFonts w:cs="Arial"/>
            </w:rPr>
          </w:pPr>
        </w:p>
        <w:p w14:paraId="7D06633E" w14:textId="77777777" w:rsidR="0031764A" w:rsidRDefault="0031764A" w:rsidP="00985D2A">
          <w:pPr>
            <w:pStyle w:val="Sidhuvud"/>
            <w:rPr>
              <w:rFonts w:cs="Arial"/>
            </w:rPr>
          </w:pPr>
        </w:p>
        <w:p w14:paraId="791A4731" w14:textId="77777777" w:rsidR="00985D2A" w:rsidRPr="002A2B10" w:rsidRDefault="00985D2A" w:rsidP="00985D2A">
          <w:pPr>
            <w:pStyle w:val="Sidhuvud"/>
            <w:rPr>
              <w:rFonts w:cs="Arial"/>
            </w:rPr>
          </w:pPr>
        </w:p>
      </w:tc>
    </w:tr>
    <w:tr w:rsidR="00985D2A" w:rsidRPr="002A2B10" w14:paraId="06C7A111" w14:textId="77777777" w:rsidTr="00A6444C">
      <w:trPr>
        <w:trHeight w:val="50"/>
      </w:trPr>
      <w:tc>
        <w:tcPr>
          <w:tcW w:w="738" w:type="dxa"/>
          <w:tcBorders>
            <w:bottom w:val="single" w:sz="4" w:space="0" w:color="auto"/>
          </w:tcBorders>
        </w:tcPr>
        <w:p w14:paraId="6BD2AC01" w14:textId="77777777" w:rsidR="00985D2A" w:rsidRPr="002A2B10" w:rsidRDefault="00985D2A" w:rsidP="00985D2A">
          <w:pPr>
            <w:pStyle w:val="Sidhuvud"/>
            <w:rPr>
              <w:rFonts w:cs="Arial"/>
            </w:rPr>
          </w:pPr>
        </w:p>
      </w:tc>
      <w:tc>
        <w:tcPr>
          <w:tcW w:w="4473" w:type="dxa"/>
          <w:tcBorders>
            <w:bottom w:val="single" w:sz="4" w:space="0" w:color="auto"/>
          </w:tcBorders>
        </w:tcPr>
        <w:p w14:paraId="0C1D92E9" w14:textId="77777777" w:rsidR="00985D2A" w:rsidRPr="00FE3EB3" w:rsidRDefault="00985D2A" w:rsidP="00985D2A">
          <w:pPr>
            <w:pStyle w:val="Sidhuvud"/>
            <w:rPr>
              <w:rFonts w:cs="Arial"/>
              <w:b/>
            </w:rPr>
          </w:pPr>
        </w:p>
      </w:tc>
      <w:tc>
        <w:tcPr>
          <w:tcW w:w="2457" w:type="dxa"/>
          <w:tcBorders>
            <w:bottom w:val="single" w:sz="4" w:space="0" w:color="auto"/>
          </w:tcBorders>
        </w:tcPr>
        <w:p w14:paraId="6599AFC3" w14:textId="7B5BB112" w:rsidR="00FE3EB3" w:rsidRPr="0031764A" w:rsidRDefault="007B2F06" w:rsidP="0031764A">
          <w:pPr>
            <w:pStyle w:val="Sidhuvud"/>
            <w:ind w:left="-108"/>
            <w:rPr>
              <w:rFonts w:cs="Arial"/>
              <w:b/>
            </w:rPr>
          </w:pPr>
          <w:r>
            <w:rPr>
              <w:rFonts w:cs="Arial"/>
              <w:b/>
            </w:rPr>
            <w:t>2020-0</w:t>
          </w:r>
          <w:r w:rsidR="00F6781C">
            <w:rPr>
              <w:rFonts w:cs="Arial"/>
              <w:b/>
            </w:rPr>
            <w:t>7</w:t>
          </w:r>
          <w:r>
            <w:rPr>
              <w:rFonts w:cs="Arial"/>
              <w:b/>
            </w:rPr>
            <w:t>-</w:t>
          </w:r>
          <w:r w:rsidR="00F6781C">
            <w:rPr>
              <w:rFonts w:cs="Arial"/>
              <w:b/>
            </w:rPr>
            <w:t>01</w:t>
          </w:r>
        </w:p>
      </w:tc>
      <w:tc>
        <w:tcPr>
          <w:tcW w:w="1544" w:type="dxa"/>
          <w:tcBorders>
            <w:bottom w:val="single" w:sz="4" w:space="0" w:color="auto"/>
          </w:tcBorders>
        </w:tcPr>
        <w:p w14:paraId="53F8B1BE" w14:textId="0D3BBBCB" w:rsidR="00985D2A" w:rsidRPr="00FE3EB3" w:rsidRDefault="0031764A" w:rsidP="00FE3EB3">
          <w:pPr>
            <w:pStyle w:val="Sidhuvud"/>
            <w:rPr>
              <w:rFonts w:cs="Arial"/>
            </w:rPr>
          </w:pPr>
          <w:r w:rsidRPr="00FE3EB3">
            <w:rPr>
              <w:rFonts w:cs="Arial"/>
            </w:rPr>
            <w:t xml:space="preserve">Sida </w:t>
          </w:r>
          <w:r w:rsidRPr="00FE3EB3">
            <w:rPr>
              <w:rStyle w:val="Sidnummer"/>
              <w:rFonts w:cs="Arial"/>
            </w:rPr>
            <w:fldChar w:fldCharType="begin"/>
          </w:r>
          <w:r w:rsidRPr="00FE3EB3">
            <w:rPr>
              <w:rStyle w:val="Sidnummer"/>
              <w:rFonts w:cs="Arial"/>
            </w:rPr>
            <w:instrText xml:space="preserve"> PAGE </w:instrText>
          </w:r>
          <w:r w:rsidRPr="00FE3EB3">
            <w:rPr>
              <w:rStyle w:val="Sidnummer"/>
              <w:rFonts w:cs="Arial"/>
            </w:rPr>
            <w:fldChar w:fldCharType="separate"/>
          </w:r>
          <w:r w:rsidR="00246486">
            <w:rPr>
              <w:rStyle w:val="Sidnummer"/>
              <w:rFonts w:cs="Arial"/>
              <w:noProof/>
            </w:rPr>
            <w:t>1</w:t>
          </w:r>
          <w:r w:rsidRPr="00FE3EB3">
            <w:rPr>
              <w:rStyle w:val="Sidnummer"/>
              <w:rFonts w:cs="Arial"/>
            </w:rPr>
            <w:fldChar w:fldCharType="end"/>
          </w:r>
          <w:r w:rsidRPr="00FE3EB3">
            <w:rPr>
              <w:rStyle w:val="Sidnummer"/>
              <w:rFonts w:cs="Arial"/>
            </w:rPr>
            <w:t xml:space="preserve"> (</w:t>
          </w:r>
          <w:r w:rsidRPr="00FE3EB3">
            <w:rPr>
              <w:rStyle w:val="Sidnummer"/>
              <w:rFonts w:cs="Arial"/>
            </w:rPr>
            <w:fldChar w:fldCharType="begin"/>
          </w:r>
          <w:r w:rsidRPr="00FE3EB3">
            <w:rPr>
              <w:rStyle w:val="Sidnummer"/>
              <w:rFonts w:cs="Arial"/>
            </w:rPr>
            <w:instrText xml:space="preserve"> NUMPAGES </w:instrText>
          </w:r>
          <w:r w:rsidRPr="00FE3EB3">
            <w:rPr>
              <w:rStyle w:val="Sidnummer"/>
              <w:rFonts w:cs="Arial"/>
            </w:rPr>
            <w:fldChar w:fldCharType="separate"/>
          </w:r>
          <w:r w:rsidR="00246486">
            <w:rPr>
              <w:rStyle w:val="Sidnummer"/>
              <w:rFonts w:cs="Arial"/>
              <w:noProof/>
            </w:rPr>
            <w:t>1</w:t>
          </w:r>
          <w:r w:rsidRPr="00FE3EB3">
            <w:rPr>
              <w:rStyle w:val="Sidnummer"/>
              <w:rFonts w:cs="Arial"/>
            </w:rPr>
            <w:fldChar w:fldCharType="end"/>
          </w:r>
          <w:r w:rsidRPr="00FE3EB3">
            <w:rPr>
              <w:rStyle w:val="Sidnummer"/>
              <w:rFonts w:cs="Arial"/>
            </w:rPr>
            <w:t>)</w:t>
          </w:r>
        </w:p>
      </w:tc>
    </w:tr>
  </w:tbl>
  <w:p w14:paraId="04E0D8A6" w14:textId="77777777" w:rsidR="00985D2A" w:rsidRDefault="00985D2A" w:rsidP="00B7621E">
    <w:pPr>
      <w:pStyle w:val="Sidhuvud"/>
      <w:jc w:val="center"/>
      <w:rPr>
        <w:b/>
        <w:color w:val="99999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07A90"/>
    <w:multiLevelType w:val="hybridMultilevel"/>
    <w:tmpl w:val="A7749A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4D920C8"/>
    <w:multiLevelType w:val="hybridMultilevel"/>
    <w:tmpl w:val="207C7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04B"/>
    <w:rsid w:val="00090CD3"/>
    <w:rsid w:val="000A7A8E"/>
    <w:rsid w:val="00132BDA"/>
    <w:rsid w:val="00185DD2"/>
    <w:rsid w:val="001A2B15"/>
    <w:rsid w:val="002000CF"/>
    <w:rsid w:val="00246486"/>
    <w:rsid w:val="00276F5C"/>
    <w:rsid w:val="00277BDA"/>
    <w:rsid w:val="002C00C1"/>
    <w:rsid w:val="0031764A"/>
    <w:rsid w:val="00335952"/>
    <w:rsid w:val="003B3F94"/>
    <w:rsid w:val="004000F2"/>
    <w:rsid w:val="0041709A"/>
    <w:rsid w:val="004817F3"/>
    <w:rsid w:val="004B7516"/>
    <w:rsid w:val="004B77FB"/>
    <w:rsid w:val="004C3368"/>
    <w:rsid w:val="004C6201"/>
    <w:rsid w:val="004F7AC5"/>
    <w:rsid w:val="00516095"/>
    <w:rsid w:val="00544761"/>
    <w:rsid w:val="005F0315"/>
    <w:rsid w:val="005F4D28"/>
    <w:rsid w:val="00643BC7"/>
    <w:rsid w:val="00724C38"/>
    <w:rsid w:val="00782ABF"/>
    <w:rsid w:val="007B2F06"/>
    <w:rsid w:val="00835479"/>
    <w:rsid w:val="00866D69"/>
    <w:rsid w:val="00875A95"/>
    <w:rsid w:val="008C1335"/>
    <w:rsid w:val="00985D2A"/>
    <w:rsid w:val="009D02F2"/>
    <w:rsid w:val="00A350BA"/>
    <w:rsid w:val="00A6444C"/>
    <w:rsid w:val="00A662D8"/>
    <w:rsid w:val="00B7621E"/>
    <w:rsid w:val="00BF7417"/>
    <w:rsid w:val="00C56759"/>
    <w:rsid w:val="00CB740C"/>
    <w:rsid w:val="00D13F05"/>
    <w:rsid w:val="00D35FD7"/>
    <w:rsid w:val="00DC3A72"/>
    <w:rsid w:val="00E4763F"/>
    <w:rsid w:val="00E537A1"/>
    <w:rsid w:val="00E6004B"/>
    <w:rsid w:val="00EF6DBF"/>
    <w:rsid w:val="00F6781C"/>
    <w:rsid w:val="00F84A7F"/>
    <w:rsid w:val="00F967C7"/>
    <w:rsid w:val="00FE3E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C3A6"/>
  <w15:docId w15:val="{C059E3CF-8D54-48CF-9DDE-6B420370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368"/>
    <w:rPr>
      <w:rFonts w:ascii="Verdana" w:hAnsi="Verdana"/>
    </w:rPr>
  </w:style>
  <w:style w:type="paragraph" w:styleId="Rubrik1">
    <w:name w:val="heading 1"/>
    <w:basedOn w:val="Normal"/>
    <w:next w:val="Normal"/>
    <w:qFormat/>
    <w:rsid w:val="004C3368"/>
    <w:pPr>
      <w:keepNext/>
      <w:tabs>
        <w:tab w:val="left" w:pos="5103"/>
      </w:tabs>
      <w:outlineLvl w:val="0"/>
    </w:pPr>
    <w:rPr>
      <w:sz w:val="28"/>
    </w:rPr>
  </w:style>
  <w:style w:type="paragraph" w:styleId="Rubrik2">
    <w:name w:val="heading 2"/>
    <w:basedOn w:val="Normal"/>
    <w:next w:val="Normal"/>
    <w:qFormat/>
    <w:rsid w:val="003B3F94"/>
    <w:pPr>
      <w:keepNext/>
      <w:spacing w:before="240" w:after="60"/>
      <w:outlineLvl w:val="1"/>
    </w:pPr>
    <w:rPr>
      <w:rFonts w:ascii="Arial" w:hAnsi="Arial" w:cs="Arial"/>
      <w:b/>
      <w:bCs/>
      <w:i/>
      <w:iCs/>
      <w:sz w:val="28"/>
      <w:szCs w:val="28"/>
    </w:rPr>
  </w:style>
  <w:style w:type="paragraph" w:styleId="Rubrik3">
    <w:name w:val="heading 3"/>
    <w:basedOn w:val="Normal"/>
    <w:next w:val="Normal"/>
    <w:qFormat/>
    <w:rsid w:val="003B3F9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4C3368"/>
    <w:pPr>
      <w:tabs>
        <w:tab w:val="center" w:pos="4536"/>
        <w:tab w:val="right" w:pos="9072"/>
      </w:tabs>
    </w:pPr>
  </w:style>
  <w:style w:type="character" w:styleId="Sidnummer">
    <w:name w:val="page number"/>
    <w:basedOn w:val="Standardstycketeckensnitt"/>
    <w:rsid w:val="004C3368"/>
  </w:style>
  <w:style w:type="table" w:styleId="Tabellrutnt">
    <w:name w:val="Table Grid"/>
    <w:basedOn w:val="Normaltabell"/>
    <w:rsid w:val="004C3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F84A7F"/>
    <w:pPr>
      <w:tabs>
        <w:tab w:val="center" w:pos="4536"/>
        <w:tab w:val="right" w:pos="9072"/>
      </w:tabs>
    </w:pPr>
  </w:style>
  <w:style w:type="paragraph" w:styleId="Ballongtext">
    <w:name w:val="Balloon Text"/>
    <w:basedOn w:val="Normal"/>
    <w:semiHidden/>
    <w:rsid w:val="00E4763F"/>
    <w:rPr>
      <w:rFonts w:ascii="Tahoma" w:hAnsi="Tahoma" w:cs="Tahoma"/>
      <w:sz w:val="16"/>
      <w:szCs w:val="16"/>
    </w:rPr>
  </w:style>
  <w:style w:type="paragraph" w:styleId="Liststycke">
    <w:name w:val="List Paragraph"/>
    <w:basedOn w:val="Normal"/>
    <w:uiPriority w:val="34"/>
    <w:qFormat/>
    <w:rsid w:val="004B77FB"/>
    <w:pPr>
      <w:ind w:left="720"/>
      <w:contextualSpacing/>
    </w:pPr>
  </w:style>
  <w:style w:type="character" w:customStyle="1" w:styleId="SidhuvudChar">
    <w:name w:val="Sidhuvud Char"/>
    <w:basedOn w:val="Standardstycketeckensnitt"/>
    <w:link w:val="Sidhuvud"/>
    <w:uiPriority w:val="99"/>
    <w:rsid w:val="00835479"/>
    <w:rPr>
      <w:rFonts w:ascii="Verdana" w:hAnsi="Verdana"/>
    </w:rPr>
  </w:style>
  <w:style w:type="character" w:styleId="Hyperlnk">
    <w:name w:val="Hyperlink"/>
    <w:basedOn w:val="Standardstycketeckensnitt"/>
    <w:unhideWhenUsed/>
    <w:rsid w:val="00185DD2"/>
    <w:rPr>
      <w:color w:val="0000FF" w:themeColor="hyperlink"/>
      <w:u w:val="single"/>
    </w:rPr>
  </w:style>
  <w:style w:type="character" w:customStyle="1" w:styleId="UnresolvedMention">
    <w:name w:val="Unresolved Mention"/>
    <w:basedOn w:val="Standardstycketeckensnitt"/>
    <w:uiPriority w:val="99"/>
    <w:semiHidden/>
    <w:unhideWhenUsed/>
    <w:rsid w:val="00185D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sita.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nsstyrels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dangun\Desktop\Information%20tillsyn%20coron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3B3E573BEACB4C9B26103701D202F5" ma:contentTypeVersion="10" ma:contentTypeDescription="Skapa ett nytt dokument." ma:contentTypeScope="" ma:versionID="f07363783b8a6918a230da4e96f15674">
  <xsd:schema xmlns:xsd="http://www.w3.org/2001/XMLSchema" xmlns:xs="http://www.w3.org/2001/XMLSchema" xmlns:p="http://schemas.microsoft.com/office/2006/metadata/properties" xmlns:ns3="f5e5daab-f52e-40d7-a4e7-f028cf2bbf12" xmlns:ns4="4dbe25da-0956-492e-ae5f-d756a692e8b5" targetNamespace="http://schemas.microsoft.com/office/2006/metadata/properties" ma:root="true" ma:fieldsID="7ea54fba6bbf2b83215ee023a2690b06" ns3:_="" ns4:_="">
    <xsd:import namespace="f5e5daab-f52e-40d7-a4e7-f028cf2bbf12"/>
    <xsd:import namespace="4dbe25da-0956-492e-ae5f-d756a692e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5daab-f52e-40d7-a4e7-f028cf2bbf12"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be25da-0956-492e-ae5f-d756a692e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1C2E9-8DBD-43DB-971E-2E35EBA74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5daab-f52e-40d7-a4e7-f028cf2bbf12"/>
    <ds:schemaRef ds:uri="4dbe25da-0956-492e-ae5f-d756a692e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4C4CC-4410-49DB-8E02-864D7B5A8992}">
  <ds:schemaRefs>
    <ds:schemaRef ds:uri="http://schemas.microsoft.com/sharepoint/v3/contenttype/forms"/>
  </ds:schemaRefs>
</ds:datastoreItem>
</file>

<file path=customXml/itemProps3.xml><?xml version="1.0" encoding="utf-8"?>
<ds:datastoreItem xmlns:ds="http://schemas.openxmlformats.org/officeDocument/2006/customXml" ds:itemID="{068E3456-5C5F-4213-85A9-60947D16E9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Information tillsyn corona</Template>
  <TotalTime>1</TotalTime>
  <Pages>1</Pages>
  <Words>410</Words>
  <Characters>2178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(plats för miljökontorets stämpel)</vt:lpstr>
    </vt:vector>
  </TitlesOfParts>
  <Company>Dalslands Miljökontor</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miljökontorets stämpel)</dc:title>
  <dc:creator>Dan Gunnardo</dc:creator>
  <cp:lastModifiedBy>Jeanette Lindh Svanqvist</cp:lastModifiedBy>
  <cp:revision>2</cp:revision>
  <cp:lastPrinted>2007-05-08T15:36:00Z</cp:lastPrinted>
  <dcterms:created xsi:type="dcterms:W3CDTF">2020-07-03T06:15:00Z</dcterms:created>
  <dcterms:modified xsi:type="dcterms:W3CDTF">2020-07-03T06:15:00Z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0x010100573B3E573BEACB4C9B26103701D202F5</vt:lpwstr>
  </property>
</Properties>
</file>